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1E0" w:firstRow="1" w:lastRow="1" w:firstColumn="1" w:lastColumn="1" w:noHBand="0" w:noVBand="0"/>
      </w:tblPr>
      <w:tblGrid>
        <w:gridCol w:w="4924"/>
        <w:gridCol w:w="4925"/>
      </w:tblGrid>
      <w:tr w:rsidR="00B60871" w:rsidRPr="006E31FE" w:rsidTr="00AD51BE">
        <w:tc>
          <w:tcPr>
            <w:tcW w:w="4924" w:type="dxa"/>
            <w:shd w:val="clear" w:color="auto" w:fill="auto"/>
          </w:tcPr>
          <w:bookmarkStart w:id="0" w:name="_GoBack"/>
          <w:bookmarkEnd w:id="0"/>
          <w:p w:rsidR="00B60871" w:rsidRPr="006E31FE" w:rsidRDefault="00B60871" w:rsidP="00217306">
            <w:pPr>
              <w:tabs>
                <w:tab w:val="left" w:pos="142"/>
              </w:tabs>
              <w:autoSpaceDE w:val="0"/>
              <w:autoSpaceDN w:val="0"/>
              <w:adjustRightInd w:val="0"/>
              <w:ind w:left="0" w:right="-6"/>
              <w:rPr>
                <w:szCs w:val="28"/>
              </w:rPr>
            </w:pPr>
            <w:r w:rsidRPr="004D15EB">
              <w:rPr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AC5C498" wp14:editId="1013EFA9">
                      <wp:simplePos x="0" y="0"/>
                      <wp:positionH relativeFrom="column">
                        <wp:posOffset>-7620</wp:posOffset>
                      </wp:positionH>
                      <wp:positionV relativeFrom="margin">
                        <wp:posOffset>425450</wp:posOffset>
                      </wp:positionV>
                      <wp:extent cx="2808605" cy="271780"/>
                      <wp:effectExtent l="0" t="0" r="0" b="0"/>
                      <wp:wrapTopAndBottom/>
                      <wp:docPr id="1" name="Надпись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08605" cy="2717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60871" w:rsidRDefault="00B60871" w:rsidP="00B60871">
                                  <w:pPr>
                                    <w:ind w:left="0"/>
                                    <w:jc w:val="center"/>
                                    <w:rPr>
                                      <w:noProof/>
                                      <w:sz w:val="18"/>
                                    </w:rPr>
                                  </w:pPr>
                                </w:p>
                                <w:p w:rsidR="00B60871" w:rsidRDefault="00B60871" w:rsidP="00B60871">
                                  <w:pPr>
                                    <w:ind w:left="0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AC5C49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1" o:spid="_x0000_s1026" type="#_x0000_t202" style="position:absolute;left:0;text-align:left;margin-left:-.6pt;margin-top:33.5pt;width:221.15pt;height:21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" filled="f" stroked="f">
                      <v:textbox>
                        <w:txbxContent>
                          <w:p w:rsidR="00B60871" w:rsidRDefault="00B60871" w:rsidP="00B60871">
                            <w:pPr>
                              <w:ind w:left="0"/>
                              <w:jc w:val="center"/>
                              <w:rPr>
                                <w:noProof/>
                                <w:sz w:val="18"/>
                              </w:rPr>
                            </w:pPr>
                          </w:p>
                          <w:p w:rsidR="00B60871" w:rsidRDefault="00B60871" w:rsidP="00B60871">
                            <w:pPr>
                              <w:ind w:left="0"/>
                            </w:pPr>
                          </w:p>
                        </w:txbxContent>
                      </v:textbox>
                      <w10:wrap type="topAndBottom" anchory="margin"/>
                    </v:shape>
                  </w:pict>
                </mc:Fallback>
              </mc:AlternateContent>
            </w:r>
          </w:p>
        </w:tc>
        <w:tc>
          <w:tcPr>
            <w:tcW w:w="4925" w:type="dxa"/>
            <w:shd w:val="clear" w:color="auto" w:fill="auto"/>
          </w:tcPr>
          <w:p w:rsidR="00B60871" w:rsidRPr="006E31FE" w:rsidRDefault="00B60871" w:rsidP="00AD51BE">
            <w:pPr>
              <w:tabs>
                <w:tab w:val="left" w:pos="142"/>
              </w:tabs>
              <w:autoSpaceDE w:val="0"/>
              <w:autoSpaceDN w:val="0"/>
              <w:adjustRightInd w:val="0"/>
              <w:ind w:left="0" w:right="-6"/>
              <w:rPr>
                <w:szCs w:val="28"/>
              </w:rPr>
            </w:pPr>
          </w:p>
        </w:tc>
      </w:tr>
    </w:tbl>
    <w:p w:rsidR="00B60871" w:rsidRDefault="00B60871" w:rsidP="00B60871">
      <w:pPr>
        <w:ind w:left="0" w:firstLine="567"/>
        <w:rPr>
          <w:bCs/>
          <w:szCs w:val="28"/>
        </w:rPr>
      </w:pPr>
      <w:r w:rsidRPr="000C2720">
        <w:rPr>
          <w:b/>
          <w:bCs/>
          <w:szCs w:val="28"/>
        </w:rPr>
        <w:t>Вопрос:</w:t>
      </w:r>
      <w:r w:rsidRPr="000C2720">
        <w:rPr>
          <w:bCs/>
          <w:szCs w:val="28"/>
        </w:rPr>
        <w:t xml:space="preserve"> </w:t>
      </w:r>
      <w:r w:rsidR="00014D58">
        <w:rPr>
          <w:bCs/>
          <w:szCs w:val="28"/>
        </w:rPr>
        <w:t xml:space="preserve">Имеет ли право ребенок наследовать имущество отца, лишенного родительских прав, и </w:t>
      </w:r>
      <w:r w:rsidR="006A6613">
        <w:rPr>
          <w:bCs/>
          <w:szCs w:val="28"/>
        </w:rPr>
        <w:t xml:space="preserve">обязан </w:t>
      </w:r>
      <w:r w:rsidR="00014D58">
        <w:rPr>
          <w:bCs/>
          <w:szCs w:val="28"/>
        </w:rPr>
        <w:t>ли он отвечать по его кредитным обязательствам</w:t>
      </w:r>
      <w:r>
        <w:rPr>
          <w:bCs/>
          <w:szCs w:val="28"/>
        </w:rPr>
        <w:t>?</w:t>
      </w:r>
    </w:p>
    <w:p w:rsidR="00217306" w:rsidRDefault="00217306" w:rsidP="00B60871">
      <w:pPr>
        <w:ind w:left="0" w:firstLine="567"/>
        <w:rPr>
          <w:bCs/>
          <w:szCs w:val="28"/>
        </w:rPr>
      </w:pPr>
    </w:p>
    <w:p w:rsidR="00B60871" w:rsidRPr="000C2720" w:rsidRDefault="00B60871" w:rsidP="00B60871">
      <w:pPr>
        <w:ind w:left="0" w:firstLine="567"/>
        <w:rPr>
          <w:szCs w:val="28"/>
        </w:rPr>
      </w:pPr>
      <w:r w:rsidRPr="000C2720">
        <w:rPr>
          <w:szCs w:val="28"/>
        </w:rPr>
        <w:t xml:space="preserve">Разъясняет </w:t>
      </w:r>
      <w:r w:rsidR="00014D58">
        <w:rPr>
          <w:szCs w:val="28"/>
        </w:rPr>
        <w:t>заместитель</w:t>
      </w:r>
      <w:r w:rsidRPr="000C2720">
        <w:rPr>
          <w:szCs w:val="28"/>
        </w:rPr>
        <w:t xml:space="preserve"> прокурора</w:t>
      </w:r>
      <w:r w:rsidR="00217306">
        <w:rPr>
          <w:szCs w:val="28"/>
        </w:rPr>
        <w:t xml:space="preserve"> Черемисиновского района</w:t>
      </w:r>
      <w:r w:rsidRPr="000C2720">
        <w:rPr>
          <w:szCs w:val="28"/>
        </w:rPr>
        <w:t xml:space="preserve"> </w:t>
      </w:r>
      <w:r w:rsidR="00217306">
        <w:rPr>
          <w:szCs w:val="28"/>
        </w:rPr>
        <w:t>Тишин Н.Н.</w:t>
      </w:r>
    </w:p>
    <w:p w:rsidR="00014D58" w:rsidRDefault="00014D58" w:rsidP="00014D58">
      <w:pPr>
        <w:autoSpaceDE w:val="0"/>
        <w:autoSpaceDN w:val="0"/>
        <w:adjustRightInd w:val="0"/>
        <w:ind w:left="0" w:firstLine="540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Согласно ч. 4 ст. 71 Семейного кодекса Российской Федерации ребенок, в отношении которого родители (один из них) лишены родительских прав, сохраняет право собственности на жилое помещение или право пользования жилым помещением, а также сохраняет имущественные права, основанные на факте родства с родителями и другими родственниками, в том числе право на получение наследства.</w:t>
      </w:r>
    </w:p>
    <w:p w:rsidR="006A6613" w:rsidRDefault="006A6613" w:rsidP="00014D58">
      <w:pPr>
        <w:autoSpaceDE w:val="0"/>
        <w:autoSpaceDN w:val="0"/>
        <w:adjustRightInd w:val="0"/>
        <w:ind w:left="0" w:firstLine="540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 xml:space="preserve">Таким образом, ребенок имеет право на наследование имущества, принадлежащего отцу, лишенному родительских прав, после его смерти. </w:t>
      </w:r>
    </w:p>
    <w:p w:rsidR="006A6613" w:rsidRDefault="006A6613" w:rsidP="006A6613">
      <w:pPr>
        <w:autoSpaceDE w:val="0"/>
        <w:autoSpaceDN w:val="0"/>
        <w:adjustRightInd w:val="0"/>
        <w:ind w:left="0" w:firstLine="540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В силу ст. 1112 Гражданского кодекса Российской Федерации в состав наследства входят принадлежавшие наследодателю на день открытия наследства вещи, иное имущество, в том числе имущественные права и обязанности.</w:t>
      </w:r>
    </w:p>
    <w:p w:rsidR="006A6613" w:rsidRDefault="006A6613" w:rsidP="006A6613">
      <w:pPr>
        <w:autoSpaceDE w:val="0"/>
        <w:autoSpaceDN w:val="0"/>
        <w:adjustRightInd w:val="0"/>
        <w:ind w:left="0" w:firstLine="540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Согласно ст. 1152 Гражданского кодекса для приобретения наследства наследник должен его принять.</w:t>
      </w:r>
    </w:p>
    <w:p w:rsidR="006A6613" w:rsidRDefault="006A6613" w:rsidP="006A6613">
      <w:pPr>
        <w:autoSpaceDE w:val="0"/>
        <w:autoSpaceDN w:val="0"/>
        <w:adjustRightInd w:val="0"/>
        <w:ind w:left="0" w:firstLine="540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Принятие наследником части наследства означает принятие всего причитающегося ему наследства, в чем бы оно ни заключалось и где бы оно ни находилось.</w:t>
      </w:r>
    </w:p>
    <w:p w:rsidR="006A6613" w:rsidRDefault="006A6613" w:rsidP="00014D58">
      <w:pPr>
        <w:autoSpaceDE w:val="0"/>
        <w:autoSpaceDN w:val="0"/>
        <w:adjustRightInd w:val="0"/>
        <w:ind w:left="0" w:firstLine="540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 xml:space="preserve">Следовательно, только в случае принятия ребенком наследства отца, лишенного родительских прав, кредитор вправе требовать с наследника исполнения кредитных обязательств умершего отца в пределах стоимости полученной наследником доли в наследстве. </w:t>
      </w:r>
    </w:p>
    <w:p w:rsidR="00776CF8" w:rsidRPr="000C2720" w:rsidRDefault="00776CF8" w:rsidP="00B60871">
      <w:pPr>
        <w:ind w:left="142" w:firstLine="567"/>
        <w:rPr>
          <w:szCs w:val="28"/>
        </w:rPr>
      </w:pPr>
    </w:p>
    <w:p w:rsidR="00B60871" w:rsidRPr="000C2720" w:rsidRDefault="00B60871" w:rsidP="00B60871">
      <w:pPr>
        <w:ind w:left="142" w:firstLine="567"/>
        <w:rPr>
          <w:szCs w:val="28"/>
        </w:rPr>
      </w:pPr>
    </w:p>
    <w:p w:rsidR="00B60871" w:rsidRPr="00217306" w:rsidRDefault="00217306" w:rsidP="00B60871">
      <w:pPr>
        <w:pStyle w:val="2"/>
        <w:spacing w:after="0" w:line="240" w:lineRule="exact"/>
        <w:ind w:left="0"/>
        <w:rPr>
          <w:szCs w:val="28"/>
          <w:lang w:val="ru-RU"/>
        </w:rPr>
      </w:pPr>
      <w:r>
        <w:rPr>
          <w:szCs w:val="28"/>
          <w:lang w:val="ru-RU"/>
        </w:rPr>
        <w:t>Зам.</w:t>
      </w:r>
      <w:r w:rsidR="00B60871" w:rsidRPr="000C2720">
        <w:rPr>
          <w:szCs w:val="28"/>
        </w:rPr>
        <w:t xml:space="preserve"> </w:t>
      </w:r>
      <w:r w:rsidRPr="000C2720">
        <w:rPr>
          <w:szCs w:val="28"/>
        </w:rPr>
        <w:t>П</w:t>
      </w:r>
      <w:r w:rsidR="00B60871" w:rsidRPr="000C2720">
        <w:rPr>
          <w:szCs w:val="28"/>
        </w:rPr>
        <w:t>рокурор</w:t>
      </w:r>
      <w:r>
        <w:rPr>
          <w:szCs w:val="28"/>
          <w:lang w:val="ru-RU"/>
        </w:rPr>
        <w:t>а района</w:t>
      </w:r>
      <w:r w:rsidR="00B60871" w:rsidRPr="000C2720">
        <w:rPr>
          <w:szCs w:val="28"/>
        </w:rPr>
        <w:t xml:space="preserve"> </w:t>
      </w:r>
      <w:r w:rsidR="00B60871" w:rsidRPr="000C2720">
        <w:rPr>
          <w:szCs w:val="28"/>
        </w:rPr>
        <w:tab/>
      </w:r>
      <w:r w:rsidR="00B60871">
        <w:rPr>
          <w:szCs w:val="28"/>
        </w:rPr>
        <w:tab/>
      </w:r>
      <w:r w:rsidR="00B60871">
        <w:rPr>
          <w:szCs w:val="28"/>
        </w:rPr>
        <w:tab/>
      </w:r>
      <w:r w:rsidR="00B60871">
        <w:rPr>
          <w:szCs w:val="28"/>
        </w:rPr>
        <w:tab/>
      </w:r>
      <w:r w:rsidR="00B60871">
        <w:rPr>
          <w:szCs w:val="28"/>
        </w:rPr>
        <w:tab/>
      </w:r>
      <w:r w:rsidR="00B60871">
        <w:rPr>
          <w:szCs w:val="28"/>
        </w:rPr>
        <w:tab/>
        <w:t xml:space="preserve">               </w:t>
      </w:r>
      <w:r>
        <w:rPr>
          <w:szCs w:val="28"/>
          <w:lang w:val="ru-RU"/>
        </w:rPr>
        <w:t xml:space="preserve">  </w:t>
      </w:r>
      <w:r w:rsidR="00B60871">
        <w:rPr>
          <w:szCs w:val="28"/>
        </w:rPr>
        <w:t xml:space="preserve">  </w:t>
      </w:r>
      <w:r>
        <w:rPr>
          <w:szCs w:val="28"/>
          <w:lang w:val="ru-RU"/>
        </w:rPr>
        <w:t>Н.Н. Тишин</w:t>
      </w:r>
    </w:p>
    <w:p w:rsidR="00776CF8" w:rsidRDefault="00776CF8" w:rsidP="00B60871">
      <w:pPr>
        <w:ind w:left="0"/>
        <w:rPr>
          <w:sz w:val="20"/>
        </w:rPr>
      </w:pPr>
    </w:p>
    <w:p w:rsidR="00776CF8" w:rsidRDefault="00776CF8" w:rsidP="00B60871">
      <w:pPr>
        <w:ind w:left="0"/>
        <w:rPr>
          <w:sz w:val="20"/>
        </w:rPr>
      </w:pPr>
    </w:p>
    <w:p w:rsidR="00776CF8" w:rsidRDefault="00776CF8" w:rsidP="00B60871">
      <w:pPr>
        <w:ind w:left="0"/>
        <w:rPr>
          <w:sz w:val="20"/>
        </w:rPr>
      </w:pPr>
    </w:p>
    <w:p w:rsidR="00776CF8" w:rsidRDefault="00776CF8" w:rsidP="00B60871">
      <w:pPr>
        <w:ind w:left="0"/>
        <w:rPr>
          <w:sz w:val="20"/>
        </w:rPr>
      </w:pPr>
    </w:p>
    <w:p w:rsidR="00776CF8" w:rsidRDefault="00776CF8" w:rsidP="00B60871">
      <w:pPr>
        <w:ind w:left="0"/>
        <w:rPr>
          <w:sz w:val="20"/>
        </w:rPr>
      </w:pPr>
    </w:p>
    <w:p w:rsidR="00B60871" w:rsidRDefault="00B60871" w:rsidP="00B60871">
      <w:pPr>
        <w:ind w:left="0"/>
        <w:rPr>
          <w:sz w:val="20"/>
        </w:rPr>
      </w:pPr>
    </w:p>
    <w:sectPr w:rsidR="00B60871" w:rsidSect="00217306">
      <w:headerReference w:type="even" r:id="rId6"/>
      <w:headerReference w:type="default" r:id="rId7"/>
      <w:pgSz w:w="11901" w:h="16817"/>
      <w:pgMar w:top="284" w:right="561" w:bottom="568" w:left="1418" w:header="720" w:footer="720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2706" w:rsidRDefault="00E02706">
      <w:r>
        <w:separator/>
      </w:r>
    </w:p>
  </w:endnote>
  <w:endnote w:type="continuationSeparator" w:id="0">
    <w:p w:rsidR="00E02706" w:rsidRDefault="00E027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2706" w:rsidRDefault="00E02706">
      <w:r>
        <w:separator/>
      </w:r>
    </w:p>
  </w:footnote>
  <w:footnote w:type="continuationSeparator" w:id="0">
    <w:p w:rsidR="00E02706" w:rsidRDefault="00E027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72F6" w:rsidRDefault="00776CF8" w:rsidP="005D0F5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472F6" w:rsidRDefault="00E0270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72F6" w:rsidRPr="009D4B64" w:rsidRDefault="00776CF8" w:rsidP="005D0F51">
    <w:pPr>
      <w:pStyle w:val="a3"/>
      <w:framePr w:wrap="around" w:vAnchor="text" w:hAnchor="margin" w:xAlign="center" w:y="1"/>
      <w:rPr>
        <w:rStyle w:val="a5"/>
        <w:sz w:val="24"/>
        <w:szCs w:val="24"/>
      </w:rPr>
    </w:pPr>
    <w:r w:rsidRPr="009D4B64">
      <w:rPr>
        <w:rStyle w:val="a5"/>
        <w:sz w:val="24"/>
        <w:szCs w:val="24"/>
      </w:rPr>
      <w:fldChar w:fldCharType="begin"/>
    </w:r>
    <w:r w:rsidRPr="009D4B64">
      <w:rPr>
        <w:rStyle w:val="a5"/>
        <w:sz w:val="24"/>
        <w:szCs w:val="24"/>
      </w:rPr>
      <w:instrText xml:space="preserve">PAGE  </w:instrText>
    </w:r>
    <w:r w:rsidRPr="009D4B64">
      <w:rPr>
        <w:rStyle w:val="a5"/>
        <w:sz w:val="24"/>
        <w:szCs w:val="24"/>
      </w:rPr>
      <w:fldChar w:fldCharType="separate"/>
    </w:r>
    <w:r w:rsidR="006A6613">
      <w:rPr>
        <w:rStyle w:val="a5"/>
        <w:noProof/>
        <w:sz w:val="24"/>
        <w:szCs w:val="24"/>
      </w:rPr>
      <w:t>2</w:t>
    </w:r>
    <w:r w:rsidRPr="009D4B64">
      <w:rPr>
        <w:rStyle w:val="a5"/>
        <w:sz w:val="24"/>
        <w:szCs w:val="24"/>
      </w:rPr>
      <w:fldChar w:fldCharType="end"/>
    </w:r>
  </w:p>
  <w:p w:rsidR="00E472F6" w:rsidRDefault="00E0270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0871"/>
    <w:rsid w:val="00014D58"/>
    <w:rsid w:val="001E0F2C"/>
    <w:rsid w:val="00217306"/>
    <w:rsid w:val="006A6613"/>
    <w:rsid w:val="00741444"/>
    <w:rsid w:val="00776CF8"/>
    <w:rsid w:val="00916174"/>
    <w:rsid w:val="00B60871"/>
    <w:rsid w:val="00CA1ADA"/>
    <w:rsid w:val="00CB26CE"/>
    <w:rsid w:val="00DE3E92"/>
    <w:rsid w:val="00E02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4EDA624-1C07-4B57-BC34-BD846E9C99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0871"/>
    <w:pPr>
      <w:spacing w:after="0" w:line="240" w:lineRule="auto"/>
      <w:ind w:left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6087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B6087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rsid w:val="00B60871"/>
  </w:style>
  <w:style w:type="paragraph" w:styleId="2">
    <w:name w:val="Body Text Indent 2"/>
    <w:basedOn w:val="a"/>
    <w:link w:val="20"/>
    <w:rsid w:val="00B60871"/>
    <w:pPr>
      <w:spacing w:after="120" w:line="480" w:lineRule="auto"/>
      <w:ind w:left="283"/>
    </w:pPr>
    <w:rPr>
      <w:lang w:val="x-none" w:eastAsia="x-none"/>
    </w:rPr>
  </w:style>
  <w:style w:type="character" w:customStyle="1" w:styleId="20">
    <w:name w:val="Основной текст с отступом 2 Знак"/>
    <w:basedOn w:val="a0"/>
    <w:link w:val="2"/>
    <w:rsid w:val="00B60871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6">
    <w:name w:val="Balloon Text"/>
    <w:basedOn w:val="a"/>
    <w:link w:val="a7"/>
    <w:uiPriority w:val="99"/>
    <w:semiHidden/>
    <w:unhideWhenUsed/>
    <w:rsid w:val="00776CF8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76CF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223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Сычева Юлия Викторовна</dc:creator>
  <cp:keywords/>
  <dc:description/>
  <cp:lastModifiedBy>Тишин Николай Николаевич</cp:lastModifiedBy>
  <cp:revision>2</cp:revision>
  <cp:lastPrinted>2020-06-05T11:22:00Z</cp:lastPrinted>
  <dcterms:created xsi:type="dcterms:W3CDTF">2020-07-30T14:02:00Z</dcterms:created>
  <dcterms:modified xsi:type="dcterms:W3CDTF">2020-07-30T14:02:00Z</dcterms:modified>
</cp:coreProperties>
</file>